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Style w:val="None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None"/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Conflict of Interest Disclosure Form </w:t>
      </w:r>
    </w:p>
    <w:tbl>
      <w:tblPr>
        <w:tblW w:w="9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5"/>
        <w:gridCol w:w="2340"/>
        <w:gridCol w:w="1314"/>
        <w:gridCol w:w="1926"/>
        <w:gridCol w:w="1080"/>
        <w:gridCol w:w="190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Member Name </w:t>
            </w:r>
          </w:p>
        </w:tc>
        <w:tc>
          <w:tcPr>
            <w:tcW w:type="dxa" w:w="622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Title </w:t>
            </w:r>
          </w:p>
        </w:tc>
        <w:tc>
          <w:tcPr>
            <w:tcW w:type="dxa" w:w="622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36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Mobile Number</w:t>
            </w:r>
          </w:p>
        </w:tc>
        <w:tc>
          <w:tcPr>
            <w:tcW w:type="dxa" w:w="29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981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Explain the nature of Actual, potential or perceived conflicts of interest </w:t>
            </w:r>
          </w:p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981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20" w:hRule="atLeast"/>
        </w:trPr>
        <w:tc>
          <w:tcPr>
            <w:tcW w:type="dxa" w:w="981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  <w:rPr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Declaration</w:t>
            </w:r>
          </w:p>
          <w:p>
            <w:pPr>
              <w:pStyle w:val="Body"/>
              <w:widowControl w:val="0"/>
              <w:bidi w:val="0"/>
              <w:spacing w:before="60" w:after="6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I have read and understood the B-TIC conflict of interest policy and other relevant policies.</w:t>
            </w:r>
          </w:p>
          <w:p>
            <w:pPr>
              <w:pStyle w:val="Body"/>
              <w:widowControl w:val="0"/>
              <w:bidi w:val="0"/>
              <w:spacing w:before="6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 agree that if there is a material change in any statement or information provided above, I will immediately notify the compliance Manager completing an amended disclosure form.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 further agree that I will withdraw from any activities, which may be affected by the conflict after this disclosure. 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 xml:space="preserve">I understand that B-TIC collects, stores, and uses personal information in accordance with 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B-TIC Data Protection Policy.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The information contains in this disclosure is correct, true and complete to the best of my knowledge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Member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 Signature </w:t>
            </w:r>
          </w:p>
        </w:tc>
        <w:tc>
          <w:tcPr>
            <w:tcW w:type="dxa" w:w="1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"/>
        <w:widowControl w:val="0"/>
        <w:spacing w:line="240" w:lineRule="auto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bookmarkStart w:name="_headingh.30j0zll" w:id="0"/>
      <w:bookmarkEnd w:id="0"/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 </w:t>
      </w:r>
      <w:r>
        <w:rPr>
          <w:rStyle w:val="None"/>
          <w:rFonts w:ascii="Cambria" w:hAnsi="Cambria"/>
          <w:b w:val="1"/>
          <w:bCs w:val="1"/>
          <w:sz w:val="26"/>
          <w:szCs w:val="26"/>
          <w:rtl w:val="0"/>
          <w:lang w:val="en-US"/>
        </w:rPr>
        <w:t>(OFFICE USE ONLY)</w:t>
      </w:r>
    </w:p>
    <w:tbl>
      <w:tblPr>
        <w:tblW w:w="98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90"/>
        <w:gridCol w:w="1890"/>
        <w:gridCol w:w="1710"/>
        <w:gridCol w:w="685"/>
        <w:gridCol w:w="1205"/>
        <w:gridCol w:w="1530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Decision of Review</w:t>
            </w:r>
          </w:p>
        </w:tc>
        <w:tc>
          <w:tcPr>
            <w:tcW w:type="dxa" w:w="702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Assigned Compliance Manager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02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Assigned committee member</w:t>
            </w:r>
          </w:p>
        </w:tc>
        <w:tc>
          <w:tcPr>
            <w:tcW w:type="dxa" w:w="702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Received Date:</w:t>
            </w:r>
          </w:p>
        </w:tc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Completion Date</w:t>
            </w:r>
          </w:p>
        </w:tc>
        <w:tc>
          <w:tcPr>
            <w:tcW w:type="dxa" w:w="273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Signature of Compliance Manager </w:t>
            </w:r>
          </w:p>
        </w:tc>
        <w:tc>
          <w:tcPr>
            <w:tcW w:type="dxa" w:w="36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Signature of committee member</w:t>
            </w:r>
          </w:p>
        </w:tc>
        <w:tc>
          <w:tcPr>
            <w:tcW w:type="dxa" w:w="36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Date 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both"/>
      </w:pPr>
      <w:r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r>
      <w:bookmarkStart w:name="_headingh.gjdgxs" w:id="1"/>
    </w:p>
    <w:sectPr>
      <w:headerReference w:type="default" r:id="rId4"/>
      <w:footerReference w:type="default" r:id="rId5"/>
      <w:pgSz w:w="11920" w:h="16840" w:orient="portrait"/>
      <w:pgMar w:top="1660" w:right="1300" w:bottom="1100" w:left="1300" w:header="692" w:footer="91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rPr>
        <w:rFonts w:ascii="Cambria" w:cs="Cambria" w:hAnsi="Cambria" w:eastAsia="Cambria"/>
        <w:b w:val="1"/>
        <w:bCs w:val="1"/>
        <w:sz w:val="24"/>
        <w:szCs w:val="24"/>
      </w:rPr>
    </w:pPr>
  </w:p>
  <w:p>
    <w:pPr>
      <w:pStyle w:val="Body"/>
    </w:pPr>
    <w:r>
      <w:rPr>
        <w:rFonts w:ascii="Cambria" w:hAnsi="Cambria"/>
        <w:b w:val="1"/>
        <w:bCs w:val="1"/>
        <w:sz w:val="24"/>
        <w:szCs w:val="24"/>
        <w:rtl w:val="0"/>
        <w:lang w:val="en-US"/>
      </w:rPr>
      <w:t>Website:</w:t>
    </w:r>
    <w:r>
      <w:rPr>
        <w:rFonts w:ascii="Cambria" w:hAnsi="Cambria"/>
        <w:sz w:val="24"/>
        <w:szCs w:val="24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www.b-tic.org</w:t>
    </w:r>
    <w:r>
      <w:rPr/>
      <w:fldChar w:fldCharType="end" w:fldLock="0"/>
    </w:r>
    <w:r>
      <w:rPr>
        <w:rStyle w:val="None"/>
        <w:rFonts w:ascii="Cambria" w:hAnsi="Cambria"/>
        <w:sz w:val="24"/>
        <w:szCs w:val="24"/>
        <w:rtl w:val="0"/>
      </w:rPr>
      <w:t xml:space="preserve">          </w:t>
    </w:r>
    <w:r>
      <w:rPr>
        <w:rStyle w:val="None"/>
        <w:rFonts w:ascii="Cambria" w:hAnsi="Cambria"/>
        <w:sz w:val="24"/>
        <w:szCs w:val="24"/>
        <w:rtl w:val="0"/>
        <w:lang w:val="en-US"/>
      </w:rPr>
      <w:t xml:space="preserve">                                                        </w:t>
    </w:r>
    <w:r>
      <w:rPr>
        <w:rStyle w:val="None"/>
        <w:rFonts w:ascii="Cambria" w:hAnsi="Cambria"/>
        <w:sz w:val="24"/>
        <w:szCs w:val="24"/>
        <w:rtl w:val="0"/>
      </w:rPr>
      <w:t xml:space="preserve">    </w:t>
    </w:r>
    <w:r>
      <w:rPr>
        <w:rStyle w:val="None"/>
        <w:rFonts w:ascii="Cambria" w:hAnsi="Cambria"/>
        <w:b w:val="1"/>
        <w:bCs w:val="1"/>
        <w:sz w:val="24"/>
        <w:szCs w:val="24"/>
        <w:rtl w:val="0"/>
        <w:lang w:val="de-DE"/>
      </w:rPr>
      <w:t>E-Mail:</w:t>
    </w:r>
    <w:r>
      <w:rPr>
        <w:rStyle w:val="None"/>
        <w:rFonts w:ascii="Cambria" w:hAnsi="Cambria"/>
        <w:sz w:val="24"/>
        <w:szCs w:val="24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"mailto:business@b-tic.org"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business@b-tic.org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2890837</wp:posOffset>
              </wp:positionH>
              <wp:positionV relativeFrom="page">
                <wp:posOffset>204788</wp:posOffset>
              </wp:positionV>
              <wp:extent cx="2181225" cy="277436"/>
              <wp:effectExtent l="0" t="0" r="0" b="0"/>
              <wp:wrapNone/>
              <wp:docPr id="1073741825" name="officeArt object" descr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277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rPr>
                              <w:rFonts w:ascii="Cambria" w:hAnsi="Cambria"/>
                              <w:b w:val="1"/>
                              <w:bCs w:val="1"/>
                              <w:sz w:val="28"/>
                              <w:szCs w:val="28"/>
                              <w:rtl w:val="0"/>
                              <w:lang w:val="en-US"/>
                            </w:rPr>
                            <w:t xml:space="preserve">Conflict of Interest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27.6pt;margin-top:16.1pt;width:171.8pt;height:2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rPr>
                        <w:rFonts w:ascii="Cambria" w:hAnsi="Cambria"/>
                        <w:b w:val="1"/>
                        <w:bCs w:val="1"/>
                        <w:sz w:val="28"/>
                        <w:szCs w:val="28"/>
                        <w:rtl w:val="0"/>
                        <w:lang w:val="en-US"/>
                      </w:rPr>
                      <w:t xml:space="preserve">Conflict of Interest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6102350</wp:posOffset>
          </wp:positionH>
          <wp:positionV relativeFrom="page">
            <wp:posOffset>153670</wp:posOffset>
          </wp:positionV>
          <wp:extent cx="1093788" cy="560453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788" cy="5604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