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44"/>
          <w:szCs w:val="44"/>
        </w:rPr>
      </w:pPr>
      <w:r>
        <w:rPr>
          <w:rStyle w:val="None"/>
          <w:rFonts w:ascii="Times New Roman" w:hAnsi="Times New Roman"/>
          <w:b w:val="1"/>
          <w:bCs w:val="1"/>
          <w:sz w:val="44"/>
          <w:szCs w:val="44"/>
          <w:rtl w:val="0"/>
          <w:lang w:val="en-US"/>
        </w:rPr>
        <w:t>Academic Misconduct Decision</w:t>
      </w:r>
    </w:p>
    <w:p>
      <w:pPr>
        <w:pStyle w:val="Body"/>
        <w:widowControl w:val="0"/>
        <w:spacing w:line="240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82"/>
        <w:gridCol w:w="640"/>
        <w:gridCol w:w="438"/>
        <w:gridCol w:w="3085"/>
        <w:gridCol w:w="2003"/>
        <w:gridCol w:w="573"/>
        <w:gridCol w:w="1089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Learner Name 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Unique Learner Number 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Qualification Title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Module Reference No.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Title 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3" w:hRule="atLeast"/>
        </w:trPr>
        <w:tc>
          <w:tcPr>
            <w:tcW w:type="dxa" w:w="901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Type of Misconduct </w:t>
            </w:r>
            <w:r>
              <w:rPr>
                <w:rStyle w:val="None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7c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Cheating </w:t>
            </w:r>
          </w:p>
        </w:tc>
        <w:tc>
          <w:tcPr>
            <w:tcW w:type="dxa" w:w="10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7c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Collision </w:t>
            </w:r>
          </w:p>
        </w:tc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7c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Times Roman" w:hAnsi="Times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Roman" w:hAnsi="Times Roman"/>
                <w:b w:val="1"/>
                <w:bCs w:val="1"/>
                <w:outline w:val="0"/>
                <w:color w:val="2e262a"/>
                <w:sz w:val="24"/>
                <w:szCs w:val="24"/>
                <w:u w:color="2e262a"/>
                <w:rtl w:val="0"/>
                <w:lang w:val="en-US"/>
                <w14:textFill>
                  <w14:solidFill>
                    <w14:srgbClr w14:val="2E262A"/>
                  </w14:solidFill>
                </w14:textFill>
              </w:rPr>
              <w:t>Facilitation for Misconduct</w:t>
            </w:r>
          </w:p>
        </w:tc>
        <w:tc>
          <w:tcPr>
            <w:tcW w:type="dxa" w:w="2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7c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Impersonation</w:t>
            </w:r>
          </w:p>
        </w:tc>
        <w:tc>
          <w:tcPr>
            <w:tcW w:type="dxa" w:w="16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7c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Plagiarism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Others( Explain)</w:t>
            </w:r>
          </w:p>
        </w:tc>
        <w:tc>
          <w:tcPr>
            <w:tcW w:type="dxa" w:w="718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01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0" w:after="4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Brief Description of Misco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nduct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01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01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Any previously upheld Allegation against the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earner (If Any)   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901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None"/>
                <w:sz w:val="24"/>
                <w:szCs w:val="24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01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Sanction Imposed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Dismiss the case and with no sanction applied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Written warning 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Roman" w:hAnsi="Times Roman"/>
                <w:outline w:val="0"/>
                <w:color w:val="2e262a"/>
                <w:sz w:val="24"/>
                <w:szCs w:val="24"/>
                <w:u w:color="2e262a"/>
                <w:rtl w:val="0"/>
                <w:lang w:val="en-US"/>
                <w14:textFill>
                  <w14:solidFill>
                    <w14:srgbClr w14:val="2E262A"/>
                  </w14:solidFill>
                </w14:textFill>
              </w:rPr>
              <w:t>Marks cap</w:t>
            </w:r>
            <w:r>
              <w:rPr>
                <w:rStyle w:val="None"/>
                <w:rFonts w:ascii="Times Roman" w:hAnsi="Times Roman"/>
                <w:outline w:val="0"/>
                <w:color w:val="2e262a"/>
                <w:sz w:val="24"/>
                <w:szCs w:val="24"/>
                <w:u w:color="2e262a"/>
                <w:rtl w:val="0"/>
                <w:lang w:val="en-US"/>
                <w14:textFill>
                  <w14:solidFill>
                    <w14:srgbClr w14:val="2E262A"/>
                  </w14:solidFill>
                </w14:textFill>
              </w:rPr>
              <w:t>p</w:t>
            </w:r>
            <w:r>
              <w:rPr>
                <w:rStyle w:val="None"/>
                <w:rFonts w:ascii="Times Roman" w:hAnsi="Times Roman"/>
                <w:outline w:val="0"/>
                <w:color w:val="2e262a"/>
                <w:sz w:val="24"/>
                <w:szCs w:val="24"/>
                <w:u w:color="2e262a"/>
                <w:rtl w:val="0"/>
                <w:lang w:val="en-US"/>
                <w14:textFill>
                  <w14:solidFill>
                    <w14:srgbClr w14:val="2E262A"/>
                  </w14:solidFill>
                </w14:textFill>
              </w:rPr>
              <w:t>ed and maximum grade is a pass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Re-submission of a part of an assessment and marks caped for pass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Re-submission of the whole assessment and Marks caped for pass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Re-submit all units in the semester and Marks cap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ed for pass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Re-submit all units in the academic year and Marks cap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ed for pass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Reduce the final award to the Learner by a single classification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Disqualify from the qualification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Other sanction at the discretion of the 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ssessor</w:t>
            </w:r>
          </w:p>
        </w:tc>
        <w:tc>
          <w:tcPr>
            <w:tcW w:type="dxa" w:w="36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Assessor</w:t>
            </w:r>
          </w:p>
        </w:tc>
        <w:tc>
          <w:tcPr>
            <w:tcW w:type="dxa" w:w="25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Signature </w:t>
            </w:r>
          </w:p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01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IVQA Comments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010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IVQA </w:t>
            </w:r>
          </w:p>
        </w:tc>
        <w:tc>
          <w:tcPr>
            <w:tcW w:type="dxa" w:w="25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Signature</w:t>
            </w:r>
          </w:p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7f5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B-TIC</w:t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Management </w:t>
            </w:r>
          </w:p>
        </w:tc>
        <w:tc>
          <w:tcPr>
            <w:tcW w:type="dxa" w:w="25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Signature </w:t>
            </w:r>
          </w:p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60" w:after="6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4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both"/>
      </w:pPr>
      <w:r>
        <w:rPr>
          <w:rStyle w:val="None"/>
          <w:rFonts w:ascii="Times New Roman" w:cs="Times New Roman" w:hAnsi="Times New Roman" w:eastAsia="Times New Roman"/>
          <w:sz w:val="24"/>
          <w:szCs w:val="24"/>
        </w:rPr>
      </w:r>
      <w:bookmarkStart w:name="bookmarkkix.jzdkeh2t3rfg" w:id="0"/>
      <w:bookmarkEnd w:id="0"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Impact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rFonts w:ascii="Impact" w:cs="Impact" w:hAnsi="Impact" w:eastAsia="Impact"/>
        <w:sz w:val="26"/>
        <w:szCs w:val="26"/>
      </w:rPr>
    </w:pPr>
  </w:p>
  <w:p>
    <w:pPr>
      <w:pStyle w:val="Body"/>
    </w:pPr>
    <w:r>
      <w:rPr>
        <w:rFonts w:ascii="Cambria" w:hAnsi="Cambria"/>
        <w:b w:val="1"/>
        <w:bCs w:val="1"/>
        <w:sz w:val="24"/>
        <w:szCs w:val="24"/>
        <w:rtl w:val="0"/>
        <w:lang w:val="en-US"/>
      </w:rPr>
      <w:t>Website:</w:t>
    </w:r>
    <w:r>
      <w:rPr>
        <w:rFonts w:ascii="Cambria" w:hAnsi="Cambria"/>
        <w:sz w:val="24"/>
        <w:szCs w:val="24"/>
        <w:rtl w:val="0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"http://www.b-tic.org"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www.b-tic.org</w:t>
    </w:r>
    <w:r>
      <w:rPr/>
      <w:fldChar w:fldCharType="end" w:fldLock="0"/>
    </w:r>
    <w:r>
      <w:rPr>
        <w:rStyle w:val="None"/>
        <w:rFonts w:ascii="Cambria" w:hAnsi="Cambria"/>
        <w:sz w:val="24"/>
        <w:szCs w:val="24"/>
        <w:rtl w:val="0"/>
      </w:rPr>
      <w:t xml:space="preserve">          </w:t>
    </w:r>
    <w:r>
      <w:rPr>
        <w:rStyle w:val="None"/>
        <w:rFonts w:ascii="Cambria" w:hAnsi="Cambria"/>
        <w:sz w:val="24"/>
        <w:szCs w:val="24"/>
        <w:rtl w:val="0"/>
        <w:lang w:val="en-US"/>
      </w:rPr>
      <w:t xml:space="preserve">                                                        </w:t>
    </w:r>
    <w:r>
      <w:rPr>
        <w:rStyle w:val="None"/>
        <w:rFonts w:ascii="Cambria" w:hAnsi="Cambria"/>
        <w:sz w:val="24"/>
        <w:szCs w:val="24"/>
        <w:rtl w:val="0"/>
      </w:rPr>
      <w:t xml:space="preserve">    </w:t>
    </w:r>
    <w:r>
      <w:rPr>
        <w:rStyle w:val="None"/>
        <w:rFonts w:ascii="Cambria" w:hAnsi="Cambria"/>
        <w:b w:val="1"/>
        <w:bCs w:val="1"/>
        <w:sz w:val="24"/>
        <w:szCs w:val="24"/>
        <w:rtl w:val="0"/>
        <w:lang w:val="de-DE"/>
      </w:rPr>
      <w:t>E-Mail:</w:t>
    </w:r>
    <w:r>
      <w:rPr>
        <w:rStyle w:val="None"/>
        <w:rFonts w:ascii="Cambria" w:hAnsi="Cambria"/>
        <w:sz w:val="24"/>
        <w:szCs w:val="24"/>
        <w:rtl w:val="0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"mailto:business@b-tic.org"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business@b-tic.org</w:t>
    </w:r>
    <w:r>
      <w:rPr/>
      <w:fldChar w:fldCharType="end" w:fldLock="0"/>
    </w:r>
    <w:r>
      <w:rPr>
        <w:rStyle w:val="None"/>
        <w:rFonts w:ascii="Cambria" w:hAnsi="Cambria"/>
        <w:sz w:val="24"/>
        <w:szCs w:val="24"/>
        <w:rtl w:val="0"/>
      </w:rPr>
      <w:t xml:space="preserve">           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1504950</wp:posOffset>
              </wp:positionH>
              <wp:positionV relativeFrom="page">
                <wp:posOffset>190500</wp:posOffset>
              </wp:positionV>
              <wp:extent cx="3724275" cy="391459"/>
              <wp:effectExtent l="0" t="0" r="0" b="0"/>
              <wp:wrapNone/>
              <wp:docPr id="1073741825" name="officeArt object" descr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39145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line="275" w:lineRule="auto"/>
                          </w:pPr>
                          <w:r>
                            <w:rPr>
                              <w:rFonts w:ascii="Cambria" w:hAnsi="Cambria"/>
                              <w:b w:val="1"/>
                              <w:bCs w:val="1"/>
                              <w:outline w:val="0"/>
                              <w:color w:val="000000"/>
                              <w:sz w:val="28"/>
                              <w:szCs w:val="28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Academic Misconduct Decision Form </w:t>
                          </w:r>
                          <w:r/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118.5pt;margin-top:15.0pt;width:293.2pt;height:30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line="275" w:lineRule="auto"/>
                    </w:pPr>
                    <w:r>
                      <w:rPr>
                        <w:rFonts w:ascii="Cambria" w:hAnsi="Cambria"/>
                        <w:b w:val="1"/>
                        <w:bCs w:val="1"/>
                        <w:outline w:val="0"/>
                        <w:color w:val="000000"/>
                        <w:sz w:val="28"/>
                        <w:szCs w:val="28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Academic Misconduct Decision Form </w:t>
                    </w:r>
                    <w:r/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6129337</wp:posOffset>
          </wp:positionH>
          <wp:positionV relativeFrom="page">
            <wp:posOffset>142876</wp:posOffset>
          </wp:positionV>
          <wp:extent cx="1166813" cy="600075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813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mbria" w:cs="Cambria" w:hAnsi="Cambria" w:eastAsia="Cambria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