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Style w:val="None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None"/>
          <w:rFonts w:ascii="Cambria" w:hAnsi="Cambria"/>
          <w:b w:val="1"/>
          <w:bCs w:val="1"/>
          <w:sz w:val="28"/>
          <w:szCs w:val="28"/>
          <w:rtl w:val="0"/>
          <w:lang w:val="en-US"/>
        </w:rPr>
        <w:t xml:space="preserve">Professional Discussion Application Form </w:t>
      </w:r>
    </w:p>
    <w:tbl>
      <w:tblPr>
        <w:tblW w:w="9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95"/>
        <w:gridCol w:w="4320"/>
        <w:gridCol w:w="190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Learner Name </w:t>
            </w:r>
          </w:p>
        </w:tc>
        <w:tc>
          <w:tcPr>
            <w:tcW w:type="dxa" w:w="6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Unique Learner Number </w:t>
            </w:r>
          </w:p>
        </w:tc>
        <w:tc>
          <w:tcPr>
            <w:tcW w:type="dxa" w:w="6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8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I hereby apply for a Professional Discussion for the unit of following qualification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Qualification Title</w:t>
            </w:r>
          </w:p>
        </w:tc>
        <w:tc>
          <w:tcPr>
            <w:tcW w:type="dxa" w:w="6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Title</w:t>
            </w:r>
          </w:p>
        </w:tc>
        <w:tc>
          <w:tcPr>
            <w:tcW w:type="dxa" w:w="6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Unit Reference No.</w:t>
            </w:r>
          </w:p>
        </w:tc>
        <w:tc>
          <w:tcPr>
            <w:tcW w:type="dxa" w:w="62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80" w:hRule="atLeast"/>
        </w:trPr>
        <w:tc>
          <w:tcPr>
            <w:tcW w:type="dxa" w:w="98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Declaration</w:t>
            </w:r>
          </w:p>
          <w:p>
            <w:pPr>
              <w:pStyle w:val="Body"/>
              <w:widowControl w:val="0"/>
              <w:bidi w:val="0"/>
              <w:spacing w:before="60" w:after="60" w:line="240" w:lineRule="auto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I have read the B-TIC Prior Learning Assessment Policy, BTIC Professional Discussion Policy, and other relevant policies.</w:t>
            </w:r>
          </w:p>
          <w:p>
            <w:pPr>
              <w:pStyle w:val="Body"/>
              <w:widowControl w:val="0"/>
              <w:bidi w:val="0"/>
              <w:spacing w:before="60" w:line="240" w:lineRule="auto"/>
              <w:ind w:left="0" w:right="0" w:firstLine="0"/>
              <w:jc w:val="both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 xml:space="preserve">I will be assessed with the unit Learning Outcome and assessment criteria </w:t>
            </w:r>
          </w:p>
          <w:p>
            <w:pPr>
              <w:pStyle w:val="Body"/>
              <w:widowControl w:val="0"/>
              <w:bidi w:val="0"/>
              <w:spacing w:before="60" w:line="240" w:lineRule="auto"/>
              <w:ind w:left="0" w:right="0" w:firstLine="0"/>
              <w:jc w:val="both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I am assessed separately for each units  and not in conjunction with any other units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 xml:space="preserve">I authorize B-TIC to verify my application from relevant parties   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 xml:space="preserve">I understand that B-TIC reserves the right to reverse and alter any academic decisions 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Times New Roman" w:cs="Times New Roman" w:hAnsi="Times New Roman" w:eastAsia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I understand that B-TIC collects, stores, and uses personal information in accordance with B-TIC Data Protection Policy.</w:t>
            </w: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outline w:val="0"/>
                <w:color w:val="0d0d0d"/>
                <w:sz w:val="24"/>
                <w:szCs w:val="24"/>
                <w:u w:color="0d0d0d"/>
                <w:shd w:val="nil" w:color="auto" w:fill="auto"/>
                <w:rtl w:val="0"/>
                <w:lang w:val="en-US"/>
                <w14:textFill>
                  <w14:solidFill>
                    <w14:srgbClr w14:val="0D0D0D"/>
                  </w14:solidFill>
                </w14:textFill>
              </w:rPr>
              <w:t>The information contains in this application is correct, true and complete to the best of my knowledge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Learner Signature </w:t>
            </w:r>
          </w:p>
        </w:tc>
        <w:tc>
          <w:tcPr>
            <w:tcW w:type="dxa" w:w="1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4f7a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Style w:val="None"/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ody"/>
        <w:rPr>
          <w:rStyle w:val="None"/>
          <w:rFonts w:ascii="Cambria" w:cs="Cambria" w:hAnsi="Cambria" w:eastAsia="Cambria"/>
          <w:b w:val="1"/>
          <w:bCs w:val="1"/>
          <w:sz w:val="24"/>
          <w:szCs w:val="24"/>
          <w:u w:val="single"/>
        </w:rPr>
      </w:pPr>
      <w:bookmarkStart w:name="_headingh.30j0zll" w:id="0"/>
      <w:bookmarkEnd w:id="0"/>
      <w:r>
        <w:rPr>
          <w:rStyle w:val="None"/>
          <w:rFonts w:ascii="Cambria" w:hAnsi="Cambria"/>
          <w:b w:val="1"/>
          <w:bCs w:val="1"/>
          <w:sz w:val="24"/>
          <w:szCs w:val="24"/>
          <w:u w:val="single"/>
          <w:rtl w:val="0"/>
        </w:rPr>
        <w:t>C</w:t>
      </w:r>
      <w:r>
        <w:rPr>
          <w:rStyle w:val="None"/>
          <w:rFonts w:ascii="Cambria" w:hAnsi="Cambria"/>
          <w:b w:val="1"/>
          <w:bCs w:val="1"/>
          <w:sz w:val="24"/>
          <w:szCs w:val="24"/>
          <w:u w:val="single"/>
          <w:rtl w:val="0"/>
          <w:lang w:val="fr-FR"/>
        </w:rPr>
        <w:t>onditions:-</w:t>
      </w:r>
    </w:p>
    <w:p>
      <w:pPr>
        <w:pStyle w:val="Body"/>
        <w:rPr>
          <w:rStyle w:val="None"/>
          <w:rFonts w:ascii="Cambria" w:cs="Cambria" w:hAnsi="Cambria" w:eastAsia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  <w:rtl w:val="0"/>
          <w:lang w:val="en-US"/>
        </w:rPr>
        <w:t xml:space="preserve">Application should be made separately for each units with appropriate assessment fee. </w:t>
      </w:r>
    </w:p>
    <w:p>
      <w:pPr>
        <w:pStyle w:val="Body"/>
        <w:widowControl w:val="0"/>
        <w:spacing w:line="240" w:lineRule="auto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You should be present in the venue 10 minutes prior to the discussion.  </w:t>
      </w:r>
    </w:p>
    <w:p>
      <w:pPr>
        <w:pStyle w:val="Body"/>
        <w:widowControl w:val="0"/>
        <w:spacing w:line="240" w:lineRule="auto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You should produce Photo ID to the Assessor </w:t>
      </w:r>
    </w:p>
    <w:p>
      <w:pPr>
        <w:pStyle w:val="Body"/>
        <w:widowControl w:val="0"/>
        <w:spacing w:line="240" w:lineRule="auto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 xml:space="preserve">You should produce updated CV, Portfolio and Other forms of evidences with this application. </w:t>
      </w:r>
    </w:p>
    <w:p>
      <w:pPr>
        <w:pStyle w:val="Body"/>
        <w:widowControl w:val="0"/>
        <w:spacing w:line="240" w:lineRule="auto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:lang w:val="en-US"/>
          <w14:textFill>
            <w14:solidFill>
              <w14:srgbClr w14:val="0D0D0D"/>
            </w14:solidFill>
          </w14:textFill>
        </w:rPr>
        <w:t>The discussion may last 30 to 45 minutes</w:t>
      </w:r>
    </w:p>
    <w:p>
      <w:pPr>
        <w:pStyle w:val="Body"/>
        <w:widowControl w:val="0"/>
        <w:spacing w:line="240" w:lineRule="auto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d0d0d"/>
          <w:sz w:val="24"/>
          <w:szCs w:val="24"/>
          <w:u w:color="0d0d0d"/>
          <w:rtl w:val="0"/>
          <w14:textFill>
            <w14:solidFill>
              <w14:srgbClr w14:val="0D0D0D"/>
            </w14:solidFill>
          </w14:textFill>
        </w:rPr>
        <w:t xml:space="preserve"> </w:t>
      </w:r>
      <w:r>
        <w:rPr>
          <w:rStyle w:val="None"/>
          <w:rFonts w:ascii="Cambria" w:hAnsi="Cambria"/>
          <w:b w:val="1"/>
          <w:bCs w:val="1"/>
          <w:sz w:val="26"/>
          <w:szCs w:val="26"/>
          <w:rtl w:val="0"/>
          <w:lang w:val="en-US"/>
        </w:rPr>
        <w:t>(OFFICE USE ONLY)</w:t>
      </w:r>
    </w:p>
    <w:tbl>
      <w:tblPr>
        <w:tblW w:w="98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90"/>
        <w:gridCol w:w="1890"/>
        <w:gridCol w:w="1710"/>
        <w:gridCol w:w="685"/>
        <w:gridCol w:w="1205"/>
        <w:gridCol w:w="1530"/>
      </w:tblGrid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Assigned Assessor</w:t>
            </w:r>
            <w:r>
              <w:rPr>
                <w:rStyle w:val="None"/>
                <w:rFonts w:ascii="Cambria" w:cs="Cambria" w:hAnsi="Cambria" w:eastAsia="Cambria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02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Assigned IVQA</w:t>
            </w:r>
          </w:p>
        </w:tc>
        <w:tc>
          <w:tcPr>
            <w:tcW w:type="dxa" w:w="702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>Application Received By</w:t>
            </w:r>
          </w:p>
        </w:tc>
        <w:tc>
          <w:tcPr>
            <w:tcW w:type="dxa" w:w="7020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Received Date:</w:t>
            </w:r>
          </w:p>
        </w:tc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Completion Date</w:t>
            </w:r>
          </w:p>
        </w:tc>
        <w:tc>
          <w:tcPr>
            <w:tcW w:type="dxa" w:w="273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Signature of receiver </w:t>
            </w:r>
          </w:p>
        </w:tc>
        <w:tc>
          <w:tcPr>
            <w:tcW w:type="dxa" w:w="36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ed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15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both"/>
      </w:pPr>
      <w:r>
        <w:rPr>
          <w:rStyle w:val="None"/>
          <w:rFonts w:ascii="Times New Roman" w:cs="Times New Roman" w:hAnsi="Times New Roman" w:eastAsia="Times New Roman"/>
          <w:outline w:val="0"/>
          <w:color w:val="0d0d0d"/>
          <w:sz w:val="24"/>
          <w:szCs w:val="24"/>
          <w:u w:color="0d0d0d"/>
          <w14:textFill>
            <w14:solidFill>
              <w14:srgbClr w14:val="0D0D0D"/>
            </w14:solidFill>
          </w14:textFill>
        </w:rPr>
      </w:r>
      <w:bookmarkStart w:name="_headingh.gjdgxs" w:id="1"/>
    </w:p>
    <w:sectPr>
      <w:headerReference w:type="default" r:id="rId4"/>
      <w:footerReference w:type="default" r:id="rId5"/>
      <w:pgSz w:w="11920" w:h="16840" w:orient="portrait"/>
      <w:pgMar w:top="1660" w:right="1300" w:bottom="1100" w:left="1300" w:header="692" w:footer="91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rPr>
        <w:rFonts w:ascii="Cambria" w:cs="Cambria" w:hAnsi="Cambria" w:eastAsia="Cambria"/>
        <w:b w:val="1"/>
        <w:bCs w:val="1"/>
        <w:sz w:val="24"/>
        <w:szCs w:val="24"/>
      </w:rPr>
    </w:pPr>
  </w:p>
  <w:p>
    <w:pPr>
      <w:pStyle w:val="Body"/>
    </w:pPr>
    <w:r>
      <w:rPr>
        <w:rFonts w:ascii="Cambria" w:hAnsi="Cambria"/>
        <w:b w:val="1"/>
        <w:bCs w:val="1"/>
        <w:sz w:val="24"/>
        <w:szCs w:val="24"/>
        <w:rtl w:val="0"/>
        <w:lang w:val="en-US"/>
      </w:rPr>
      <w:t>Website:</w:t>
    </w:r>
    <w:r>
      <w:rPr>
        <w:rFonts w:ascii="Cambria" w:hAnsi="Cambria"/>
        <w:sz w:val="24"/>
        <w:szCs w:val="24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www.b-tic.org</w:t>
    </w:r>
    <w:r>
      <w:rPr/>
      <w:fldChar w:fldCharType="end" w:fldLock="0"/>
    </w:r>
    <w:r>
      <w:rPr>
        <w:rStyle w:val="None"/>
        <w:rFonts w:ascii="Cambria" w:hAnsi="Cambria"/>
        <w:sz w:val="24"/>
        <w:szCs w:val="24"/>
        <w:rtl w:val="0"/>
      </w:rPr>
      <w:t xml:space="preserve">          </w:t>
    </w:r>
    <w:r>
      <w:rPr>
        <w:rStyle w:val="None"/>
        <w:rFonts w:ascii="Cambria" w:hAnsi="Cambria"/>
        <w:sz w:val="24"/>
        <w:szCs w:val="24"/>
        <w:rtl w:val="0"/>
        <w:lang w:val="en-US"/>
      </w:rPr>
      <w:t xml:space="preserve">                                                        </w:t>
    </w:r>
    <w:r>
      <w:rPr>
        <w:rStyle w:val="None"/>
        <w:rFonts w:ascii="Cambria" w:hAnsi="Cambria"/>
        <w:sz w:val="24"/>
        <w:szCs w:val="24"/>
        <w:rtl w:val="0"/>
      </w:rPr>
      <w:t xml:space="preserve">    </w:t>
    </w:r>
    <w:r>
      <w:rPr>
        <w:rStyle w:val="None"/>
        <w:rFonts w:ascii="Cambria" w:hAnsi="Cambria"/>
        <w:b w:val="1"/>
        <w:bCs w:val="1"/>
        <w:sz w:val="24"/>
        <w:szCs w:val="24"/>
        <w:rtl w:val="0"/>
        <w:lang w:val="de-DE"/>
      </w:rPr>
      <w:t>E-Mail:</w:t>
    </w:r>
    <w:r>
      <w:rPr>
        <w:rStyle w:val="None"/>
        <w:rFonts w:ascii="Cambria" w:hAnsi="Cambria"/>
        <w:sz w:val="24"/>
        <w:szCs w:val="24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"mailto:business@b-tic.org"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business@b-tic.org</w:t>
    </w:r>
    <w:r>
      <w:rPr/>
      <w:fldChar w:fldCharType="end" w:fldLock="0"/>
    </w:r>
    <w:r>
      <w:rPr>
        <w:rStyle w:val="None"/>
        <w:rFonts w:ascii="Cambria" w:hAnsi="Cambria"/>
        <w:sz w:val="24"/>
        <w:szCs w:val="24"/>
        <w:rtl w:val="0"/>
      </w:rPr>
      <w:t xml:space="preserve">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2890837</wp:posOffset>
              </wp:positionH>
              <wp:positionV relativeFrom="page">
                <wp:posOffset>204788</wp:posOffset>
              </wp:positionV>
              <wp:extent cx="2181225" cy="277436"/>
              <wp:effectExtent l="0" t="0" r="0" b="0"/>
              <wp:wrapNone/>
              <wp:docPr id="1073741825" name="officeArt object" descr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277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line="275" w:lineRule="auto"/>
                          </w:pPr>
                          <w:r>
                            <w:rPr>
                              <w:rFonts w:ascii="Cambria" w:hAnsi="Cambria"/>
                              <w:b w:val="1"/>
                              <w:bCs w:val="1"/>
                              <w:outline w:val="0"/>
                              <w:color w:val="000000"/>
                              <w:sz w:val="28"/>
                              <w:szCs w:val="28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Professional Discussion </w:t>
                          </w:r>
                          <w:r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27.6pt;margin-top:16.1pt;width:171.8pt;height:2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line="275" w:lineRule="auto"/>
                    </w:pPr>
                    <w:r>
                      <w:rPr>
                        <w:rFonts w:ascii="Cambria" w:hAnsi="Cambria"/>
                        <w:b w:val="1"/>
                        <w:bCs w:val="1"/>
                        <w:outline w:val="0"/>
                        <w:color w:val="000000"/>
                        <w:sz w:val="28"/>
                        <w:szCs w:val="28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Professional Discussion </w:t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6102350</wp:posOffset>
          </wp:positionH>
          <wp:positionV relativeFrom="page">
            <wp:posOffset>153670</wp:posOffset>
          </wp:positionV>
          <wp:extent cx="1093788" cy="560453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788" cy="5604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